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4"/>
          <w:szCs w:val="24"/>
        </w:rPr>
      </w:pPr>
      <w:r>
        <w:rPr>
          <w:b/>
          <w:bCs/>
          <w:sz w:val="24"/>
          <w:szCs w:val="24"/>
        </w:rPr>
        <w:t>BANDERA RIVER RANCH WATER SUPPLY CORPORATION</w:t>
      </w:r>
    </w:p>
    <w:p>
      <w:pPr>
        <w:pStyle w:val="Normal"/>
        <w:bidi w:val="0"/>
        <w:jc w:val="center"/>
        <w:rPr>
          <w:b/>
          <w:bCs/>
          <w:sz w:val="24"/>
          <w:szCs w:val="24"/>
        </w:rPr>
      </w:pPr>
      <w:r>
        <w:rPr>
          <w:b/>
          <w:bCs/>
          <w:sz w:val="24"/>
          <w:szCs w:val="24"/>
        </w:rPr>
        <w:t>3540 SH 16 S, SUITE 1-C, #5   BOARD MEETING</w:t>
      </w:r>
    </w:p>
    <w:p>
      <w:pPr>
        <w:pStyle w:val="Normal"/>
        <w:bidi w:val="0"/>
        <w:jc w:val="center"/>
        <w:rPr>
          <w:b/>
          <w:bCs/>
          <w:sz w:val="24"/>
          <w:szCs w:val="24"/>
        </w:rPr>
      </w:pPr>
      <w:r>
        <w:rPr>
          <w:b/>
          <w:bCs/>
          <w:sz w:val="24"/>
          <w:szCs w:val="24"/>
        </w:rPr>
        <w:t>September 17</w:t>
      </w:r>
      <w:r>
        <w:rPr>
          <w:b/>
          <w:bCs/>
          <w:sz w:val="24"/>
          <w:szCs w:val="24"/>
          <w:vertAlign w:val="superscript"/>
        </w:rPr>
        <w:t>th</w:t>
      </w:r>
      <w:r>
        <w:rPr>
          <w:b/>
          <w:bCs/>
          <w:sz w:val="24"/>
          <w:szCs w:val="24"/>
        </w:rPr>
        <w:t xml:space="preserve">, 2026, 6:00 pm </w:t>
      </w:r>
    </w:p>
    <w:p>
      <w:pPr>
        <w:pStyle w:val="Normal"/>
        <w:bidi w:val="0"/>
        <w:jc w:val="center"/>
        <w:rPr>
          <w:b/>
          <w:bCs/>
          <w:sz w:val="24"/>
          <w:szCs w:val="24"/>
        </w:rPr>
      </w:pPr>
      <w:r>
        <w:rPr>
          <w:b/>
          <w:bCs/>
          <w:sz w:val="24"/>
          <w:szCs w:val="24"/>
        </w:rPr>
      </w:r>
    </w:p>
    <w:p>
      <w:pPr>
        <w:pStyle w:val="Normal"/>
        <w:bidi w:val="0"/>
        <w:jc w:val="left"/>
        <w:rPr>
          <w:b/>
          <w:bCs/>
          <w:sz w:val="24"/>
          <w:szCs w:val="24"/>
          <w:u w:val="single"/>
        </w:rPr>
      </w:pPr>
      <w:r>
        <w:rPr>
          <w:b/>
          <w:bCs/>
          <w:sz w:val="24"/>
          <w:szCs w:val="24"/>
          <w:u w:val="single"/>
        </w:rPr>
        <w:t>DIRECTORS PRESENT WERE:</w:t>
      </w:r>
      <w:r>
        <w:rPr>
          <w:b w:val="false"/>
          <w:bCs w:val="false"/>
          <w:sz w:val="24"/>
          <w:szCs w:val="24"/>
          <w:u w:val="none"/>
        </w:rPr>
        <w:t xml:space="preserve">  Vera Mendoza, Steve Sander, Dave Kelley, Gloria Mejias</w:t>
      </w:r>
    </w:p>
    <w:p>
      <w:pPr>
        <w:pStyle w:val="Normal"/>
        <w:bidi w:val="0"/>
        <w:jc w:val="left"/>
        <w:rPr>
          <w:b w:val="false"/>
          <w:bCs w:val="false"/>
          <w:u w:val="none"/>
        </w:rPr>
      </w:pPr>
      <w:r>
        <w:rPr>
          <w:b w:val="false"/>
          <w:bCs w:val="false"/>
          <w:u w:val="none"/>
        </w:rPr>
      </w:r>
    </w:p>
    <w:p>
      <w:pPr>
        <w:pStyle w:val="Normal"/>
        <w:bidi w:val="0"/>
        <w:jc w:val="left"/>
        <w:rPr>
          <w:b/>
          <w:bCs/>
          <w:sz w:val="24"/>
          <w:szCs w:val="24"/>
          <w:u w:val="single"/>
        </w:rPr>
      </w:pPr>
      <w:r>
        <w:rPr>
          <w:b/>
          <w:bCs/>
          <w:sz w:val="24"/>
          <w:szCs w:val="24"/>
          <w:u w:val="single"/>
        </w:rPr>
        <w:t>OTHERS IN ATTENDANCE WERE:</w:t>
      </w:r>
      <w:r>
        <w:rPr>
          <w:b w:val="false"/>
          <w:bCs w:val="false"/>
          <w:sz w:val="24"/>
          <w:szCs w:val="24"/>
          <w:u w:val="none"/>
        </w:rPr>
        <w:t xml:space="preserve">  Randy Dougherty, Eddie Mejias, Nancy Butler, Mitch Thompson, Lana Thompson, Laura Phipps, Gary Albrecht, Ernie DeWinne, Mike Ruiz</w:t>
      </w:r>
    </w:p>
    <w:p>
      <w:pPr>
        <w:pStyle w:val="Normal"/>
        <w:bidi w:val="0"/>
        <w:jc w:val="left"/>
        <w:rPr>
          <w:b w:val="false"/>
          <w:bCs w:val="false"/>
          <w:u w:val="none"/>
        </w:rPr>
      </w:pPr>
      <w:r>
        <w:rPr>
          <w:b w:val="false"/>
          <w:bCs w:val="false"/>
          <w:u w:val="none"/>
        </w:rPr>
      </w:r>
    </w:p>
    <w:p>
      <w:pPr>
        <w:pStyle w:val="Normal"/>
        <w:bidi w:val="0"/>
        <w:jc w:val="left"/>
        <w:rPr>
          <w:b/>
          <w:bCs/>
          <w:sz w:val="24"/>
          <w:szCs w:val="24"/>
          <w:u w:val="single"/>
        </w:rPr>
      </w:pPr>
      <w:r>
        <w:rPr>
          <w:b w:val="false"/>
          <w:bCs w:val="false"/>
          <w:sz w:val="24"/>
          <w:szCs w:val="24"/>
          <w:u w:val="none"/>
        </w:rPr>
        <w:t>There being a quorum present, the meeting was called to order by Board President Vera M. at 6:03 pm on September 17</w:t>
      </w:r>
      <w:r>
        <w:rPr>
          <w:b w:val="false"/>
          <w:bCs w:val="false"/>
          <w:sz w:val="24"/>
          <w:szCs w:val="24"/>
          <w:u w:val="none"/>
          <w:vertAlign w:val="superscript"/>
        </w:rPr>
        <w:t>th</w:t>
      </w:r>
      <w:r>
        <w:rPr>
          <w:b w:val="false"/>
          <w:bCs w:val="false"/>
          <w:sz w:val="24"/>
          <w:szCs w:val="24"/>
          <w:u w:val="none"/>
        </w:rPr>
        <w:t>, 2026.</w:t>
      </w:r>
    </w:p>
    <w:p>
      <w:pPr>
        <w:pStyle w:val="Normal"/>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single"/>
        </w:rPr>
        <w:t>MINUTES:</w:t>
      </w:r>
      <w:r>
        <w:rPr>
          <w:b w:val="false"/>
          <w:bCs w:val="false"/>
          <w:sz w:val="24"/>
          <w:szCs w:val="24"/>
          <w:u w:val="none"/>
        </w:rPr>
        <w:t xml:space="preserve">  Were presented</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single"/>
        </w:rPr>
        <w:t>MOTION:</w:t>
      </w:r>
      <w:r>
        <w:rPr>
          <w:b w:val="false"/>
          <w:bCs w:val="false"/>
          <w:sz w:val="24"/>
          <w:szCs w:val="24"/>
          <w:u w:val="none"/>
        </w:rPr>
        <w:t xml:space="preserve">  Steve S. moved the minutes for August 20</w:t>
      </w:r>
      <w:r>
        <w:rPr>
          <w:b w:val="false"/>
          <w:bCs w:val="false"/>
          <w:sz w:val="24"/>
          <w:szCs w:val="24"/>
          <w:u w:val="none"/>
          <w:vertAlign w:val="superscript"/>
        </w:rPr>
        <w:t>th</w:t>
      </w:r>
      <w:r>
        <w:rPr>
          <w:b w:val="false"/>
          <w:bCs w:val="false"/>
          <w:sz w:val="24"/>
          <w:szCs w:val="24"/>
          <w:u w:val="none"/>
        </w:rPr>
        <w:t>, 2026 be accepted.  Dave K. seconded.  The motion passed.</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single"/>
        </w:rPr>
      </w:pPr>
      <w:r>
        <w:rPr>
          <w:b/>
          <w:bCs/>
          <w:sz w:val="24"/>
          <w:szCs w:val="24"/>
          <w:u w:val="single"/>
        </w:rPr>
        <w:t>PRESIDENT’S REPORT:</w:t>
      </w:r>
      <w:r>
        <w:rPr>
          <w:b w:val="false"/>
          <w:bCs w:val="false"/>
          <w:sz w:val="24"/>
          <w:szCs w:val="24"/>
          <w:u w:val="none"/>
        </w:rPr>
        <w:t xml:space="preserve">  (Vera M.)</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During the months of August/September:</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1,  In August a big repair done at the Riverview Plant, filed a claim with our AIA insurance on Friday August 21</w:t>
      </w:r>
      <w:r>
        <w:rPr>
          <w:b w:val="false"/>
          <w:bCs w:val="false"/>
          <w:sz w:val="24"/>
          <w:szCs w:val="24"/>
          <w:u w:val="none"/>
          <w:vertAlign w:val="superscript"/>
        </w:rPr>
        <w:t>st</w:t>
      </w:r>
      <w:r>
        <w:rPr>
          <w:b w:val="false"/>
          <w:bCs w:val="false"/>
          <w:sz w:val="24"/>
          <w:szCs w:val="24"/>
          <w:u w:val="none"/>
        </w:rPr>
        <w:t>, 2026.  Working with a claims examiner from the Network Adjustors Mr Williams, asked for a follow up on September 15th and have not gotten a call back, will call him again tomorrow.</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2.  Worked this week in a pre-renewal for the insurance, the AIA insurance covers our Wells, equipment, electrical and everything.  Every year we assess our assets, our property, equipment and remove what should not be on there.  On Tuesday Vera M. had a meeting with Dave K., also had a conference call with our License C Operator and currently Steve S. is assessing our equipment, a committee for the assessment was formed.  Vera M. thanked them for taking time in that.</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3.  Met in early September for a staff meeting with our Office Manager to go over board motions, review office business, operations and expectations for the new office.</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4.  Had a meeting to begin the process for planning of the 2027 budget and an upcoming rate review.</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5.  Communicated with USDA, they contacted us wanting information from 2024.  Returned his phone call three times in regard to what he needs from BRRWSC 2024 and he has not called back.  Similar to TCEQ we are still trying to fill in gaps of information from previous BRRWSC Board Members, Employees, Operators and etc.  Will have more information by the next board meeting.</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6.  Started interviews on possibly two temporary office positions to cover shortages during Office Manager vacation or anytime he needs to be out of the office.  Vera M. thanked Ms Joan Hutchinson and Ms Laura Phipps for their time in volunteering when needed.</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 xml:space="preserve">7.  Acknowledged an email received by </w:t>
      </w:r>
      <w:r>
        <w:rPr>
          <w:b w:val="false"/>
          <w:bCs w:val="false"/>
          <w:sz w:val="24"/>
          <w:szCs w:val="24"/>
          <w:u w:val="none"/>
        </w:rPr>
        <w:t>our lawyer</w:t>
      </w:r>
      <w:r>
        <w:rPr>
          <w:b w:val="false"/>
          <w:bCs w:val="false"/>
          <w:sz w:val="24"/>
          <w:szCs w:val="24"/>
          <w:u w:val="none"/>
        </w:rPr>
        <w:t xml:space="preserve"> he will be out of office from October 15</w:t>
      </w:r>
      <w:r>
        <w:rPr>
          <w:b w:val="false"/>
          <w:bCs w:val="false"/>
          <w:sz w:val="24"/>
          <w:szCs w:val="24"/>
          <w:u w:val="none"/>
          <w:vertAlign w:val="superscript"/>
        </w:rPr>
        <w:t>th</w:t>
      </w:r>
      <w:r>
        <w:rPr>
          <w:b w:val="false"/>
          <w:bCs w:val="false"/>
          <w:sz w:val="24"/>
          <w:szCs w:val="24"/>
          <w:u w:val="none"/>
        </w:rPr>
        <w:t xml:space="preserve"> to November 6th, 2026.</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8.  Signage installation has been completed on the front door and looks good.  Name plate to office door installed by Gary Albrecht helped cut cost on installation, Vera M. thanked Gary A. for install.</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9.  Worked on TCEQ throughout month, there is no longer any Pending Notice of Violation letters.  We are in compliance also October 2026 due date letter has been cleared.  LCCR was submitted and our License Operator is currently working on the Lead and Copper submissions.</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10.  Worked on BRRWSC communications with customers, updated website and software backups.</w:t>
      </w:r>
    </w:p>
    <w:p>
      <w:pPr>
        <w:pStyle w:val="Normal"/>
        <w:tabs>
          <w:tab w:val="clear" w:pos="709"/>
          <w:tab w:val="left" w:pos="3660" w:leader="none"/>
        </w:tabs>
        <w:bidi w:val="0"/>
        <w:jc w:val="left"/>
        <w:rPr>
          <w:b/>
          <w:bCs/>
          <w:sz w:val="24"/>
          <w:szCs w:val="24"/>
          <w:u w:val="single"/>
        </w:rPr>
      </w:pPr>
      <w:r>
        <w:rPr>
          <w:b/>
          <w:bCs/>
          <w:sz w:val="24"/>
          <w:szCs w:val="24"/>
          <w:u w:val="single"/>
        </w:rPr>
        <w:t>TREASURER’S REPORT:</w:t>
      </w:r>
      <w:r>
        <w:rPr>
          <w:b w:val="false"/>
          <w:bCs w:val="false"/>
          <w:sz w:val="24"/>
          <w:szCs w:val="24"/>
          <w:u w:val="none"/>
        </w:rPr>
        <w:t xml:space="preserve">  (Vera M.)</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1.  Balance Sheet Previous Year Comparison – Total Checking/Savings – we are at $477,210.55 in August 2026 down from $543,759.62 in August 2025 a negative of $66,549.07 reflecting the down payment of the tank.</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Total Accounts Receivable – August 2026 we are at $43,940.33 an increase from $33,208.95 in August 2025.  An increase of $10,731.38, an asset as long as our customers continue to pay.</w:t>
      </w:r>
    </w:p>
    <w:p>
      <w:pPr>
        <w:pStyle w:val="Normal"/>
        <w:tabs>
          <w:tab w:val="clear" w:pos="709"/>
          <w:tab w:val="left" w:pos="3660" w:leader="none"/>
        </w:tabs>
        <w:bidi w:val="0"/>
        <w:jc w:val="left"/>
        <w:rPr>
          <w:b/>
          <w:bCs/>
          <w:sz w:val="24"/>
          <w:szCs w:val="24"/>
          <w:u w:val="single"/>
        </w:rPr>
      </w:pPr>
      <w:r>
        <w:rPr>
          <w:b w:val="false"/>
          <w:bCs w:val="false"/>
          <w:sz w:val="24"/>
          <w:szCs w:val="24"/>
          <w:u w:val="none"/>
        </w:rPr>
        <w:t>Total Current Assets – August 2026 we are at $532,325.33 from $584,332.06 in August 2025.  A negative of $52,006.73 due to the $127,000 for infrastructure.</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Construction in Progress – August 2026 we are at $127,950.00 versus $0.00 August 2025, this is showing the price of the tank.</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Total Liabilities &amp; Equity – has increased by $78,923.27</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2.  Profit &amp; Loss Budget vs Actual August 2026 – Sales Income-Subdivision – we are at $31,450.81 we had budgeted $30,00.00 and are at a positive of $650.81</w:t>
      </w:r>
    </w:p>
    <w:p>
      <w:pPr>
        <w:pStyle w:val="Normal"/>
        <w:tabs>
          <w:tab w:val="clear" w:pos="709"/>
          <w:tab w:val="left" w:pos="3660" w:leader="none"/>
        </w:tabs>
        <w:bidi w:val="0"/>
        <w:jc w:val="left"/>
        <w:rPr>
          <w:b/>
          <w:bCs/>
          <w:sz w:val="24"/>
          <w:szCs w:val="24"/>
          <w:u w:val="single"/>
        </w:rPr>
      </w:pPr>
      <w:r>
        <w:rPr>
          <w:b w:val="false"/>
          <w:bCs w:val="false"/>
          <w:sz w:val="24"/>
          <w:szCs w:val="24"/>
          <w:u w:val="none"/>
        </w:rPr>
        <w:t>Outside Water Purchased - is $3,510.00 for out sourced water during the repair it was outside of the norm, an added cost where none had been budgeted.</w:t>
      </w:r>
    </w:p>
    <w:p>
      <w:pPr>
        <w:pStyle w:val="Normal"/>
        <w:tabs>
          <w:tab w:val="clear" w:pos="709"/>
          <w:tab w:val="left" w:pos="3660" w:leader="none"/>
        </w:tabs>
        <w:bidi w:val="0"/>
        <w:jc w:val="left"/>
        <w:rPr>
          <w:b/>
          <w:bCs/>
          <w:sz w:val="24"/>
          <w:szCs w:val="24"/>
          <w:u w:val="single"/>
        </w:rPr>
      </w:pPr>
      <w:r>
        <w:rPr>
          <w:b w:val="false"/>
          <w:bCs w:val="false"/>
          <w:sz w:val="24"/>
          <w:szCs w:val="24"/>
          <w:u w:val="none"/>
        </w:rPr>
        <w:t>Repairs &amp; Maintenance – we are at $27,751.54 we had budgeted $2,585.00 so we are over $25,166.54 due to the repairs.</w:t>
      </w:r>
    </w:p>
    <w:p>
      <w:pPr>
        <w:pStyle w:val="Normal"/>
        <w:tabs>
          <w:tab w:val="clear" w:pos="709"/>
          <w:tab w:val="left" w:pos="3660" w:leader="none"/>
        </w:tabs>
        <w:bidi w:val="0"/>
        <w:jc w:val="left"/>
        <w:rPr>
          <w:b/>
          <w:bCs/>
          <w:sz w:val="24"/>
          <w:szCs w:val="24"/>
          <w:u w:val="single"/>
        </w:rPr>
      </w:pPr>
      <w:r>
        <w:rPr>
          <w:b w:val="false"/>
          <w:bCs w:val="false"/>
          <w:sz w:val="24"/>
          <w:szCs w:val="24"/>
          <w:u w:val="none"/>
        </w:rPr>
        <w:t>Contract Class C Operator – we are at $13,287.50 and were budgeted for $10,000.00 we are over budget due to overtime in the repairs.</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Net Income – we budgeted for August 2026 $6,986.77 we spent $25,816.57 a negative of $32,803.34.   Although in the negative we need to remember this was an extraordinary and not ordinary circumstance. </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3.  Profit &amp; Loss Budget vs Actual January through August 2026 – Net Income – budgeted $62,508.32 brought in $28,492.23 which is a negative of $34,016.09.  It is low but not in the negative, we will recoup some of this money through the insurance claim.</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single"/>
        </w:rPr>
        <w:t>MOTION:</w:t>
      </w:r>
      <w:r>
        <w:rPr>
          <w:b w:val="false"/>
          <w:bCs w:val="false"/>
          <w:sz w:val="24"/>
          <w:szCs w:val="24"/>
          <w:u w:val="none"/>
        </w:rPr>
        <w:t xml:space="preserve">  Gloria M. moved to accept the treasurer’s report.  Dave K. seconded.  The motion passed.</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single"/>
        </w:rPr>
        <w:t>OPERATIONS REPORTS:</w:t>
      </w:r>
      <w:r>
        <w:rPr>
          <w:b w:val="false"/>
          <w:bCs w:val="false"/>
          <w:sz w:val="24"/>
          <w:szCs w:val="24"/>
          <w:u w:val="none"/>
        </w:rPr>
        <w:t xml:space="preserve">  (Steve S.)</w:t>
      </w:r>
    </w:p>
    <w:p>
      <w:pPr>
        <w:pStyle w:val="Normal"/>
        <w:tabs>
          <w:tab w:val="clear" w:pos="709"/>
          <w:tab w:val="left" w:pos="3660" w:leader="none"/>
        </w:tabs>
        <w:bidi w:val="0"/>
        <w:jc w:val="left"/>
        <w:rPr>
          <w:b/>
          <w:bCs/>
          <w:sz w:val="24"/>
          <w:szCs w:val="24"/>
          <w:u w:val="single"/>
        </w:rPr>
      </w:pPr>
      <w:r>
        <w:rPr>
          <w:b/>
          <w:bCs/>
          <w:sz w:val="24"/>
          <w:szCs w:val="24"/>
          <w:u w:val="single"/>
        </w:rPr>
        <w:t>Class C Licensed Operator/Field Operations:</w:t>
      </w:r>
    </w:p>
    <w:tbl>
      <w:tblPr>
        <w:tblW w:w="4140" w:type="dxa"/>
        <w:jc w:val="left"/>
        <w:tblInd w:w="55" w:type="dxa"/>
        <w:tblLayout w:type="fixed"/>
        <w:tblCellMar>
          <w:top w:w="55" w:type="dxa"/>
          <w:left w:w="55" w:type="dxa"/>
          <w:bottom w:w="55" w:type="dxa"/>
          <w:right w:w="55" w:type="dxa"/>
        </w:tblCellMar>
      </w:tblPr>
      <w:tblGrid>
        <w:gridCol w:w="1980"/>
        <w:gridCol w:w="2160"/>
      </w:tblGrid>
      <w:tr>
        <w:trPr/>
        <w:tc>
          <w:tcPr>
            <w:tcW w:w="4140" w:type="dxa"/>
            <w:gridSpan w:val="2"/>
            <w:tcBorders>
              <w:top w:val="single" w:sz="4" w:space="0" w:color="000000"/>
              <w:left w:val="single" w:sz="4" w:space="0" w:color="000000"/>
              <w:bottom w:val="single" w:sz="4" w:space="0" w:color="000000"/>
              <w:right w:val="single" w:sz="4" w:space="0" w:color="000000"/>
            </w:tcBorders>
          </w:tcPr>
          <w:p>
            <w:pPr>
              <w:pStyle w:val="TableContents"/>
              <w:bidi w:val="0"/>
              <w:jc w:val="center"/>
              <w:rPr>
                <w:sz w:val="24"/>
                <w:szCs w:val="24"/>
              </w:rPr>
            </w:pPr>
            <w:r>
              <w:rPr>
                <w:b/>
                <w:bCs/>
                <w:sz w:val="24"/>
                <w:szCs w:val="24"/>
              </w:rPr>
              <w:t>Production</w:t>
            </w:r>
            <w:r>
              <w:rPr>
                <w:sz w:val="24"/>
                <w:szCs w:val="24"/>
              </w:rPr>
              <w:t xml:space="preserve">  (in gallons)</w:t>
            </w:r>
          </w:p>
        </w:tc>
      </w:tr>
      <w:tr>
        <w:trPr/>
        <w:tc>
          <w:tcPr>
            <w:tcW w:w="1980" w:type="dxa"/>
            <w:tcBorders>
              <w:top w:val="single" w:sz="4" w:space="0" w:color="000000"/>
              <w:left w:val="single" w:sz="4" w:space="0" w:color="000000"/>
              <w:bottom w:val="single" w:sz="4" w:space="0" w:color="000000"/>
            </w:tcBorders>
          </w:tcPr>
          <w:p>
            <w:pPr>
              <w:pStyle w:val="TableContents"/>
              <w:bidi w:val="0"/>
              <w:jc w:val="left"/>
              <w:rPr>
                <w:sz w:val="24"/>
                <w:szCs w:val="24"/>
              </w:rPr>
            </w:pPr>
            <w:r>
              <w:rPr>
                <w:sz w:val="24"/>
                <w:szCs w:val="24"/>
              </w:rPr>
              <w:t>Lantana</w:t>
            </w:r>
          </w:p>
        </w:tc>
        <w:tc>
          <w:tcPr>
            <w:tcW w:w="2160" w:type="dxa"/>
            <w:tcBorders>
              <w:top w:val="single" w:sz="4" w:space="0" w:color="000000"/>
              <w:left w:val="single" w:sz="4" w:space="0" w:color="000000"/>
              <w:bottom w:val="single" w:sz="4" w:space="0" w:color="000000"/>
              <w:right w:val="single" w:sz="4" w:space="0" w:color="000000"/>
            </w:tcBorders>
          </w:tcPr>
          <w:p>
            <w:pPr>
              <w:pStyle w:val="TableContents"/>
              <w:bidi w:val="0"/>
              <w:jc w:val="right"/>
              <w:rPr>
                <w:sz w:val="24"/>
                <w:szCs w:val="24"/>
              </w:rPr>
            </w:pPr>
            <w:r>
              <w:rPr>
                <w:sz w:val="24"/>
                <w:szCs w:val="24"/>
              </w:rPr>
              <w:t>1,166,766</w:t>
            </w:r>
          </w:p>
        </w:tc>
      </w:tr>
      <w:tr>
        <w:trPr/>
        <w:tc>
          <w:tcPr>
            <w:tcW w:w="1980" w:type="dxa"/>
            <w:tcBorders>
              <w:left w:val="single" w:sz="4" w:space="0" w:color="000000"/>
              <w:bottom w:val="single" w:sz="4" w:space="0" w:color="000000"/>
            </w:tcBorders>
          </w:tcPr>
          <w:p>
            <w:pPr>
              <w:pStyle w:val="TableContents"/>
              <w:bidi w:val="0"/>
              <w:jc w:val="left"/>
              <w:rPr>
                <w:sz w:val="24"/>
                <w:szCs w:val="24"/>
              </w:rPr>
            </w:pPr>
            <w:r>
              <w:rPr>
                <w:sz w:val="24"/>
                <w:szCs w:val="24"/>
              </w:rPr>
              <w:t>Riverview</w:t>
            </w:r>
          </w:p>
        </w:tc>
        <w:tc>
          <w:tcPr>
            <w:tcW w:w="2160" w:type="dxa"/>
            <w:tcBorders>
              <w:left w:val="single" w:sz="4" w:space="0" w:color="000000"/>
              <w:bottom w:val="single" w:sz="4" w:space="0" w:color="000000"/>
              <w:right w:val="single" w:sz="4" w:space="0" w:color="000000"/>
            </w:tcBorders>
          </w:tcPr>
          <w:p>
            <w:pPr>
              <w:pStyle w:val="TableContents"/>
              <w:bidi w:val="0"/>
              <w:jc w:val="right"/>
              <w:rPr>
                <w:sz w:val="24"/>
                <w:szCs w:val="24"/>
              </w:rPr>
            </w:pPr>
            <w:r>
              <w:rPr>
                <w:sz w:val="24"/>
                <w:szCs w:val="24"/>
              </w:rPr>
              <w:t>379,328</w:t>
            </w:r>
          </w:p>
        </w:tc>
      </w:tr>
      <w:tr>
        <w:trPr/>
        <w:tc>
          <w:tcPr>
            <w:tcW w:w="1980" w:type="dxa"/>
            <w:tcBorders>
              <w:left w:val="single" w:sz="4" w:space="0" w:color="000000"/>
              <w:bottom w:val="single" w:sz="4" w:space="0" w:color="000000"/>
            </w:tcBorders>
          </w:tcPr>
          <w:p>
            <w:pPr>
              <w:pStyle w:val="TableContents"/>
              <w:bidi w:val="0"/>
              <w:jc w:val="left"/>
              <w:rPr>
                <w:sz w:val="24"/>
                <w:szCs w:val="24"/>
              </w:rPr>
            </w:pPr>
            <w:r>
              <w:rPr>
                <w:sz w:val="24"/>
                <w:szCs w:val="24"/>
              </w:rPr>
              <w:t>Oak Bridge</w:t>
            </w:r>
          </w:p>
        </w:tc>
        <w:tc>
          <w:tcPr>
            <w:tcW w:w="2160" w:type="dxa"/>
            <w:tcBorders>
              <w:left w:val="single" w:sz="4" w:space="0" w:color="000000"/>
              <w:bottom w:val="single" w:sz="4" w:space="0" w:color="000000"/>
              <w:right w:val="single" w:sz="4" w:space="0" w:color="000000"/>
            </w:tcBorders>
          </w:tcPr>
          <w:p>
            <w:pPr>
              <w:pStyle w:val="TableContents"/>
              <w:bidi w:val="0"/>
              <w:jc w:val="right"/>
              <w:rPr>
                <w:sz w:val="24"/>
                <w:szCs w:val="24"/>
              </w:rPr>
            </w:pPr>
            <w:r>
              <w:rPr>
                <w:sz w:val="24"/>
                <w:szCs w:val="24"/>
              </w:rPr>
              <w:t>464,937</w:t>
            </w:r>
          </w:p>
        </w:tc>
      </w:tr>
      <w:tr>
        <w:trPr/>
        <w:tc>
          <w:tcPr>
            <w:tcW w:w="1980" w:type="dxa"/>
            <w:tcBorders>
              <w:left w:val="single" w:sz="4" w:space="0" w:color="000000"/>
              <w:bottom w:val="single" w:sz="4" w:space="0" w:color="000000"/>
            </w:tcBorders>
          </w:tcPr>
          <w:p>
            <w:pPr>
              <w:pStyle w:val="TableContents"/>
              <w:bidi w:val="0"/>
              <w:jc w:val="left"/>
              <w:rPr>
                <w:sz w:val="24"/>
                <w:szCs w:val="24"/>
              </w:rPr>
            </w:pPr>
            <w:r>
              <w:rPr>
                <w:sz w:val="24"/>
                <w:szCs w:val="24"/>
              </w:rPr>
              <w:t>Perennial</w:t>
            </w:r>
          </w:p>
        </w:tc>
        <w:tc>
          <w:tcPr>
            <w:tcW w:w="2160" w:type="dxa"/>
            <w:tcBorders>
              <w:left w:val="single" w:sz="4" w:space="0" w:color="000000"/>
              <w:bottom w:val="single" w:sz="4" w:space="0" w:color="000000"/>
              <w:right w:val="single" w:sz="4" w:space="0" w:color="000000"/>
            </w:tcBorders>
          </w:tcPr>
          <w:p>
            <w:pPr>
              <w:pStyle w:val="TableContents"/>
              <w:bidi w:val="0"/>
              <w:jc w:val="right"/>
              <w:rPr>
                <w:sz w:val="24"/>
                <w:szCs w:val="24"/>
              </w:rPr>
            </w:pPr>
            <w:r>
              <w:rPr>
                <w:sz w:val="24"/>
                <w:szCs w:val="24"/>
              </w:rPr>
              <w:t>73,091</w:t>
            </w:r>
          </w:p>
        </w:tc>
      </w:tr>
    </w:tbl>
    <w:p>
      <w:pPr>
        <w:pStyle w:val="Normal"/>
        <w:tabs>
          <w:tab w:val="clear" w:pos="709"/>
          <w:tab w:val="left" w:pos="3660" w:leader="none"/>
        </w:tabs>
        <w:bidi w:val="0"/>
        <w:jc w:val="left"/>
        <w:rPr>
          <w:b/>
          <w:bCs/>
          <w:sz w:val="24"/>
          <w:szCs w:val="24"/>
          <w:u w:val="none"/>
        </w:rPr>
      </w:pPr>
      <w:r>
        <w:rPr>
          <w:b/>
          <w:bCs/>
          <w:sz w:val="24"/>
          <w:szCs w:val="24"/>
          <w:u w:val="none"/>
        </w:rPr>
      </w:r>
    </w:p>
    <w:p>
      <w:pPr>
        <w:pStyle w:val="Normal"/>
        <w:tabs>
          <w:tab w:val="clear" w:pos="709"/>
          <w:tab w:val="left" w:pos="3660" w:leader="none"/>
        </w:tabs>
        <w:bidi w:val="0"/>
        <w:jc w:val="left"/>
        <w:rPr>
          <w:b/>
          <w:bCs/>
          <w:sz w:val="24"/>
          <w:szCs w:val="24"/>
          <w:u w:val="single"/>
        </w:rPr>
      </w:pPr>
      <w:r>
        <w:rPr>
          <w:b/>
          <w:bCs/>
          <w:sz w:val="24"/>
          <w:szCs w:val="24"/>
          <w:u w:val="single"/>
        </w:rPr>
        <w:t>Repair Update:</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1.  One repair on Kings Ranch.</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2.  Reinstalled spare pump at Riverview.</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3.  Small line repair at Lantana in addition to the Well repair and adjusted the probes in the tank that were not sitting and filling correctly.  The physical and weight measurements were not aligning properly, so the probe adjustments were made to correct it.</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single"/>
        </w:rPr>
      </w:pPr>
      <w:r>
        <w:rPr>
          <w:b/>
          <w:bCs/>
          <w:sz w:val="24"/>
          <w:szCs w:val="24"/>
          <w:u w:val="single"/>
        </w:rPr>
        <w:t>Meter Installation Update:</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We have no new meter installations.</w:t>
      </w:r>
    </w:p>
    <w:p>
      <w:pPr>
        <w:pStyle w:val="Normal"/>
        <w:tabs>
          <w:tab w:val="clear" w:pos="709"/>
          <w:tab w:val="left" w:pos="3660" w:leader="none"/>
        </w:tabs>
        <w:bidi w:val="0"/>
        <w:jc w:val="left"/>
        <w:rPr>
          <w:u w:val="none"/>
        </w:rPr>
      </w:pPr>
      <w:r>
        <w:rPr>
          <w:u w:val="none"/>
        </w:rPr>
      </w:r>
    </w:p>
    <w:p>
      <w:pPr>
        <w:pStyle w:val="Normal"/>
        <w:tabs>
          <w:tab w:val="clear" w:pos="709"/>
          <w:tab w:val="left" w:pos="3660" w:leader="none"/>
        </w:tabs>
        <w:bidi w:val="0"/>
        <w:jc w:val="righ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single"/>
        </w:rPr>
      </w:pPr>
      <w:r>
        <w:rPr>
          <w:b/>
          <w:bCs/>
          <w:sz w:val="24"/>
          <w:szCs w:val="24"/>
          <w:u w:val="single"/>
        </w:rPr>
        <w:t>Operations:</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 xml:space="preserve">1.  This time of year working on AIA and SOP’s.  Jason and his men are going through the SOP manuals to make sure everything is accurate.  Insuring each plant has their own procedural manual to start up, shut downs, maintenance procedures and anything pertaining to the function of each with accuracy so another Class C Operator temporarily working there would know what to do.  </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2.  Mentioned possibly importing Kamstrup into RVS, PSN and quick books for ease of operation.</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3.  The company leasing the tower is not renewing their lease for their internet relay.</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4.  Per Vera M.: HOA has not responded to an email regarding shared ownership of a trailer.</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5.  Changing water testing facility from UGRA to a larger facility in San Antonio with a faster turn around and they have the capability to do separate testing for sewage which we would not utilize.  The difference in price to do the testing is a $3 to $4 increase.</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single"/>
        </w:rPr>
      </w:pPr>
      <w:r>
        <w:rPr>
          <w:b/>
          <w:bCs/>
          <w:sz w:val="24"/>
          <w:szCs w:val="24"/>
          <w:u w:val="single"/>
        </w:rPr>
        <w:t>Office Operations:</w:t>
      </w:r>
      <w:r>
        <w:rPr>
          <w:b w:val="false"/>
          <w:bCs w:val="false"/>
          <w:sz w:val="24"/>
          <w:szCs w:val="24"/>
          <w:u w:val="none"/>
        </w:rPr>
        <w:t xml:space="preserve">  (Vera M.)</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1.  Systems Total Report – showing a high water loss of 348,430 gallons before the repair.</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2.  We have approximately 339 connections with 61 customers showing a usage of 1-2,000 gallons a month, 116 customers used 2,000-4,000 used gallons a month, 88 customers used 4,000-6,000 gallons a month, 37 customers used 6,000-8,000 gallons a month, 15 customers used 8,000-10,000 gallons a month, 19 customers used 10,000-20,000 gallons a month and 2 customers used 20,000-30,000 gallons a month,  We have listed 346 meters, may need to check further for accuracy.</w:t>
      </w:r>
    </w:p>
    <w:p>
      <w:pPr>
        <w:pStyle w:val="Normal"/>
        <w:tabs>
          <w:tab w:val="clear" w:pos="709"/>
          <w:tab w:val="left" w:pos="3660" w:leader="none"/>
        </w:tabs>
        <w:bidi w:val="0"/>
        <w:jc w:val="left"/>
        <w:rPr>
          <w:b/>
          <w:bCs/>
          <w:sz w:val="24"/>
          <w:szCs w:val="24"/>
          <w:u w:val="single"/>
        </w:rPr>
      </w:pPr>
      <w:r>
        <w:rPr>
          <w:b w:val="false"/>
          <w:bCs w:val="false"/>
          <w:sz w:val="24"/>
          <w:szCs w:val="24"/>
          <w:u w:val="none"/>
        </w:rPr>
        <w:t xml:space="preserve">     </w:t>
      </w:r>
      <w:r>
        <w:rPr>
          <w:b w:val="false"/>
          <w:bCs w:val="false"/>
          <w:sz w:val="24"/>
          <w:szCs w:val="24"/>
          <w:u w:val="none"/>
        </w:rPr>
        <w:t>3.  Looking for two more Temps to cover the office and to work on rotation so we don’t have to close the office during vacations or appointments for the Office Manager.</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single"/>
        </w:rPr>
        <w:t>ITEMS FOR DISCUSSION AND BOARD ACTION:</w:t>
      </w:r>
    </w:p>
    <w:p>
      <w:pPr>
        <w:pStyle w:val="Normal"/>
        <w:tabs>
          <w:tab w:val="clear" w:pos="709"/>
          <w:tab w:val="left" w:pos="3660" w:leader="none"/>
        </w:tabs>
        <w:bidi w:val="0"/>
        <w:jc w:val="left"/>
        <w:rPr>
          <w:b/>
          <w:bCs/>
          <w:sz w:val="24"/>
          <w:szCs w:val="24"/>
          <w:u w:val="single"/>
        </w:rPr>
      </w:pPr>
      <w:r>
        <w:rPr>
          <w:b/>
          <w:bCs/>
          <w:sz w:val="24"/>
          <w:szCs w:val="24"/>
          <w:u w:val="single"/>
        </w:rPr>
      </w:r>
    </w:p>
    <w:p>
      <w:pPr>
        <w:pStyle w:val="Normal"/>
        <w:tabs>
          <w:tab w:val="clear" w:pos="709"/>
          <w:tab w:val="left" w:pos="3660" w:leader="none"/>
        </w:tabs>
        <w:bidi w:val="0"/>
        <w:jc w:val="left"/>
        <w:rPr>
          <w:b/>
          <w:bCs/>
          <w:sz w:val="24"/>
          <w:szCs w:val="24"/>
          <w:u w:val="single"/>
        </w:rPr>
      </w:pPr>
      <w:r>
        <w:rPr>
          <w:b/>
          <w:bCs/>
          <w:sz w:val="24"/>
          <w:szCs w:val="24"/>
          <w:u w:val="single"/>
        </w:rPr>
        <w:t>Unfinished Business:</w:t>
      </w:r>
    </w:p>
    <w:p>
      <w:pPr>
        <w:pStyle w:val="Normal"/>
        <w:tabs>
          <w:tab w:val="clear" w:pos="709"/>
          <w:tab w:val="left" w:pos="3660" w:leader="none"/>
        </w:tabs>
        <w:bidi w:val="0"/>
        <w:jc w:val="left"/>
        <w:rPr>
          <w:b/>
          <w:bCs/>
          <w:sz w:val="24"/>
          <w:szCs w:val="24"/>
          <w:u w:val="none"/>
        </w:rPr>
      </w:pPr>
      <w:r>
        <w:rPr>
          <w:b/>
          <w:bCs/>
          <w:sz w:val="24"/>
          <w:szCs w:val="24"/>
          <w:u w:val="none"/>
        </w:rPr>
        <w:t>Infrastructure &amp; Property Acquisition Update:</w:t>
      </w:r>
      <w:r>
        <w:rPr>
          <w:b w:val="false"/>
          <w:bCs w:val="false"/>
          <w:sz w:val="24"/>
          <w:szCs w:val="24"/>
          <w:u w:val="none"/>
        </w:rPr>
        <w:t xml:space="preserve">  (Steve S.)</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 xml:space="preserve">1.  Asked for revised quotes from two companies on the concrete as the initial quote did not include the apron, spillway, the limestone pad that has to meet compaction and meet certain standards.  First quote was $35,763 for compaction, metal work, labor and mud involved, he will cover GC, permits and everything else involved with it.  The other quoted $26,360 for a 6x6 apron with retaining wall and compaction requirements, the cost differences in both companies is the labor and field cost.  </w:t>
      </w:r>
    </w:p>
    <w:p>
      <w:pPr>
        <w:pStyle w:val="Normal"/>
        <w:tabs>
          <w:tab w:val="clear" w:pos="709"/>
          <w:tab w:val="left" w:pos="3660" w:leader="none"/>
        </w:tabs>
        <w:bidi w:val="0"/>
        <w:jc w:val="left"/>
        <w:rPr>
          <w:b/>
          <w:bCs/>
          <w:sz w:val="24"/>
          <w:szCs w:val="24"/>
          <w:u w:val="none"/>
        </w:rPr>
      </w:pPr>
      <w:r>
        <w:rPr>
          <w:b w:val="false"/>
          <w:bCs w:val="false"/>
          <w:sz w:val="24"/>
          <w:szCs w:val="24"/>
          <w:u w:val="none"/>
        </w:rPr>
        <w:t xml:space="preserve">     </w:t>
      </w:r>
      <w:r>
        <w:rPr>
          <w:b w:val="false"/>
          <w:bCs w:val="false"/>
          <w:sz w:val="24"/>
          <w:szCs w:val="24"/>
          <w:u w:val="none"/>
        </w:rPr>
        <w:t>2.  Pouring will be done at the end of September or second week in October.  Concrete for both companies is coming from the same place.</w:t>
      </w:r>
    </w:p>
    <w:p>
      <w:pPr>
        <w:pStyle w:val="Normal"/>
        <w:tabs>
          <w:tab w:val="clear" w:pos="709"/>
          <w:tab w:val="left" w:pos="3660" w:leader="none"/>
        </w:tabs>
        <w:bidi w:val="0"/>
        <w:jc w:val="left"/>
        <w:rPr>
          <w:b w:val="false"/>
          <w:bCs w:val="false"/>
        </w:rPr>
      </w:pPr>
      <w:r>
        <w:rPr>
          <w:b w:val="false"/>
          <w:bCs w:val="false"/>
        </w:rPr>
      </w:r>
    </w:p>
    <w:p>
      <w:pPr>
        <w:pStyle w:val="Normal"/>
        <w:tabs>
          <w:tab w:val="clear" w:pos="709"/>
          <w:tab w:val="left" w:pos="3660" w:leader="none"/>
        </w:tabs>
        <w:bidi w:val="0"/>
        <w:jc w:val="left"/>
        <w:rPr>
          <w:b/>
          <w:bCs/>
          <w:sz w:val="24"/>
          <w:szCs w:val="24"/>
          <w:u w:val="single"/>
        </w:rPr>
      </w:pPr>
      <w:r>
        <w:rPr>
          <w:b/>
          <w:bCs/>
          <w:sz w:val="24"/>
          <w:szCs w:val="24"/>
          <w:u w:val="single"/>
        </w:rPr>
        <w:t>MOTION:</w:t>
      </w:r>
      <w:r>
        <w:rPr>
          <w:b w:val="false"/>
          <w:bCs w:val="false"/>
          <w:sz w:val="24"/>
          <w:szCs w:val="24"/>
          <w:u w:val="none"/>
        </w:rPr>
        <w:t xml:space="preserve">  Steve S. moved to increase tank allowance from $100,000 to $130,000.  Dave K. Seconded.  The motion passed.</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single"/>
        </w:rPr>
      </w:pPr>
      <w:r>
        <w:rPr>
          <w:b/>
          <w:bCs/>
          <w:sz w:val="24"/>
          <w:szCs w:val="24"/>
          <w:u w:val="none"/>
        </w:rPr>
        <w:t>TCEQ - Compliance/Update:</w:t>
      </w:r>
      <w:r>
        <w:rPr>
          <w:b w:val="false"/>
          <w:bCs w:val="false"/>
          <w:sz w:val="24"/>
          <w:szCs w:val="24"/>
          <w:u w:val="none"/>
        </w:rPr>
        <w:t xml:space="preserve">  (Vera M.)</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1.  We are currently up to date and in compliance with TCEQ .</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2.  Our License C Operator has until September 30</w:t>
      </w:r>
      <w:r>
        <w:rPr>
          <w:b w:val="false"/>
          <w:bCs w:val="false"/>
          <w:sz w:val="24"/>
          <w:szCs w:val="24"/>
          <w:u w:val="none"/>
          <w:vertAlign w:val="superscript"/>
        </w:rPr>
        <w:t>th</w:t>
      </w:r>
      <w:r>
        <w:rPr>
          <w:b w:val="false"/>
          <w:bCs w:val="false"/>
          <w:sz w:val="24"/>
          <w:szCs w:val="24"/>
          <w:u w:val="none"/>
        </w:rPr>
        <w:t>, 2026 to submit for Lead and Copper to TCEQ and he will be doing that tomorrow.</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none"/>
        </w:rPr>
      </w:pPr>
      <w:r>
        <w:rPr>
          <w:b/>
          <w:bCs/>
          <w:sz w:val="24"/>
          <w:szCs w:val="24"/>
          <w:u w:val="none"/>
        </w:rPr>
        <w:t xml:space="preserve">AIA Insurance Claim/Update:  </w:t>
      </w:r>
      <w:r>
        <w:rPr>
          <w:b w:val="false"/>
          <w:bCs w:val="false"/>
          <w:sz w:val="24"/>
          <w:szCs w:val="24"/>
          <w:u w:val="none"/>
        </w:rPr>
        <w:t>(Vera M.)</w:t>
      </w:r>
    </w:p>
    <w:p>
      <w:pPr>
        <w:pStyle w:val="Normal"/>
        <w:tabs>
          <w:tab w:val="clear" w:pos="709"/>
          <w:tab w:val="left" w:pos="3660" w:leader="none"/>
        </w:tabs>
        <w:bidi w:val="0"/>
        <w:jc w:val="left"/>
        <w:rPr>
          <w:b/>
          <w:bCs/>
          <w:sz w:val="24"/>
          <w:szCs w:val="24"/>
          <w:u w:val="single"/>
        </w:rPr>
      </w:pPr>
      <w:r>
        <w:rPr>
          <w:b/>
          <w:bCs/>
          <w:sz w:val="24"/>
          <w:szCs w:val="24"/>
          <w:u w:val="none"/>
        </w:rPr>
        <w:t xml:space="preserve">     </w:t>
      </w:r>
      <w:r>
        <w:rPr>
          <w:b w:val="false"/>
          <w:bCs w:val="false"/>
          <w:sz w:val="24"/>
          <w:szCs w:val="24"/>
          <w:u w:val="none"/>
        </w:rPr>
        <w:t>1.  Have called the AIA adjuster to update and have not heard back from him.</w:t>
      </w:r>
    </w:p>
    <w:p>
      <w:pPr>
        <w:pStyle w:val="Normal"/>
        <w:tabs>
          <w:tab w:val="clear" w:pos="709"/>
          <w:tab w:val="left" w:pos="3660" w:leader="none"/>
        </w:tabs>
        <w:bidi w:val="0"/>
        <w:jc w:val="left"/>
        <w:rPr>
          <w:b w:val="false"/>
          <w:bCs w:val="false"/>
          <w:sz w:val="24"/>
          <w:szCs w:val="24"/>
          <w:u w:val="single"/>
        </w:rPr>
      </w:pPr>
      <w:r>
        <w:rPr>
          <w:b w:val="false"/>
          <w:bCs w:val="false"/>
          <w:sz w:val="24"/>
          <w:szCs w:val="24"/>
          <w:u w:val="none"/>
        </w:rPr>
        <w:t xml:space="preserve">     </w:t>
      </w:r>
      <w:r>
        <w:rPr>
          <w:b w:val="false"/>
          <w:bCs w:val="false"/>
          <w:sz w:val="24"/>
          <w:szCs w:val="24"/>
          <w:u w:val="none"/>
        </w:rPr>
        <w:t>2.  Renewal due by December 1</w:t>
      </w:r>
      <w:r>
        <w:rPr>
          <w:b w:val="false"/>
          <w:bCs w:val="false"/>
          <w:sz w:val="24"/>
          <w:szCs w:val="24"/>
          <w:u w:val="none"/>
          <w:vertAlign w:val="superscript"/>
        </w:rPr>
        <w:t>st</w:t>
      </w:r>
      <w:r>
        <w:rPr>
          <w:b w:val="false"/>
          <w:bCs w:val="false"/>
          <w:sz w:val="24"/>
          <w:szCs w:val="24"/>
          <w:u w:val="none"/>
        </w:rPr>
        <w:t>, 2026, it will be completed by tomorrow.  Vera M. thanked those who worked on it Steve S., Dave K., and License C Operator.</w:t>
      </w:r>
    </w:p>
    <w:p>
      <w:pPr>
        <w:pStyle w:val="Normal"/>
        <w:tabs>
          <w:tab w:val="clear" w:pos="709"/>
          <w:tab w:val="left" w:pos="3660" w:leader="none"/>
        </w:tabs>
        <w:bidi w:val="0"/>
        <w:jc w:val="left"/>
        <w:rPr>
          <w:u w:val="none"/>
        </w:rPr>
      </w:pPr>
      <w:r>
        <w:rPr>
          <w:u w:val="none"/>
        </w:rPr>
      </w:r>
    </w:p>
    <w:p>
      <w:pPr>
        <w:pStyle w:val="Normal"/>
        <w:tabs>
          <w:tab w:val="clear" w:pos="709"/>
          <w:tab w:val="left" w:pos="3660" w:leader="none"/>
        </w:tabs>
        <w:bidi w:val="0"/>
        <w:jc w:val="left"/>
        <w:rPr>
          <w:u w:val="none"/>
        </w:rPr>
      </w:pPr>
      <w:r>
        <w:rPr>
          <w:u w:val="none"/>
        </w:rPr>
      </w:r>
    </w:p>
    <w:p>
      <w:pPr>
        <w:pStyle w:val="Normal"/>
        <w:tabs>
          <w:tab w:val="clear" w:pos="709"/>
          <w:tab w:val="left" w:pos="3660" w:leader="none"/>
        </w:tabs>
        <w:bidi w:val="0"/>
        <w:jc w:val="left"/>
        <w:rPr>
          <w:b/>
          <w:bCs/>
          <w:sz w:val="24"/>
          <w:szCs w:val="24"/>
          <w:u w:val="none"/>
        </w:rPr>
      </w:pPr>
      <w:r>
        <w:rPr>
          <w:b/>
          <w:bCs/>
          <w:sz w:val="24"/>
          <w:szCs w:val="24"/>
          <w:u w:val="none"/>
        </w:rPr>
        <w:t xml:space="preserve">Budget 2027 Committee Update: </w:t>
      </w:r>
      <w:r>
        <w:rPr>
          <w:b w:val="false"/>
          <w:bCs w:val="false"/>
          <w:sz w:val="24"/>
          <w:szCs w:val="24"/>
          <w:u w:val="none"/>
        </w:rPr>
        <w:t xml:space="preserve"> (Vera M.)</w:t>
      </w:r>
    </w:p>
    <w:p>
      <w:pPr>
        <w:pStyle w:val="Normal"/>
        <w:tabs>
          <w:tab w:val="clear" w:pos="709"/>
          <w:tab w:val="left" w:pos="3660" w:leader="none"/>
        </w:tabs>
        <w:bidi w:val="0"/>
        <w:jc w:val="left"/>
        <w:rPr>
          <w:b w:val="false"/>
          <w:bCs w:val="false"/>
          <w:sz w:val="24"/>
          <w:szCs w:val="24"/>
          <w:u w:val="single"/>
        </w:rPr>
      </w:pPr>
      <w:r>
        <w:rPr>
          <w:b w:val="false"/>
          <w:bCs w:val="false"/>
          <w:sz w:val="24"/>
          <w:szCs w:val="24"/>
          <w:u w:val="none"/>
        </w:rPr>
        <w:t xml:space="preserve">     </w:t>
      </w:r>
      <w:r>
        <w:rPr>
          <w:b w:val="false"/>
          <w:bCs w:val="false"/>
          <w:sz w:val="24"/>
          <w:szCs w:val="24"/>
          <w:u w:val="none"/>
        </w:rPr>
        <w:t>1.  Meeting scheduled for Thursday September 24</w:t>
      </w:r>
      <w:r>
        <w:rPr>
          <w:b w:val="false"/>
          <w:bCs w:val="false"/>
          <w:sz w:val="24"/>
          <w:szCs w:val="24"/>
          <w:u w:val="none"/>
          <w:vertAlign w:val="superscript"/>
        </w:rPr>
        <w:t>th</w:t>
      </w:r>
      <w:r>
        <w:rPr>
          <w:b w:val="false"/>
          <w:bCs w:val="false"/>
          <w:sz w:val="24"/>
          <w:szCs w:val="24"/>
          <w:u w:val="none"/>
        </w:rPr>
        <w:t>, 2026 at 11:00 am with Vera M. Steve S. and Gloria M., Office Manager Jeff B will provide the previous budget numbers.</w:t>
      </w:r>
    </w:p>
    <w:p>
      <w:pPr>
        <w:pStyle w:val="Normal"/>
        <w:tabs>
          <w:tab w:val="clear" w:pos="709"/>
          <w:tab w:val="left" w:pos="3660" w:leader="none"/>
        </w:tabs>
        <w:bidi w:val="0"/>
        <w:jc w:val="left"/>
        <w:rPr>
          <w:b w:val="false"/>
          <w:bCs w:val="false"/>
          <w:sz w:val="24"/>
          <w:szCs w:val="24"/>
          <w:u w:val="single"/>
        </w:rPr>
      </w:pPr>
      <w:r>
        <w:rPr>
          <w:b w:val="false"/>
          <w:bCs w:val="false"/>
          <w:sz w:val="24"/>
          <w:szCs w:val="24"/>
          <w:u w:val="none"/>
        </w:rPr>
        <w:t xml:space="preserve">     </w:t>
      </w:r>
      <w:r>
        <w:rPr>
          <w:b w:val="false"/>
          <w:bCs w:val="false"/>
          <w:sz w:val="24"/>
          <w:szCs w:val="24"/>
          <w:u w:val="none"/>
        </w:rPr>
        <w:t>2.  Need to prepare the budget for a meeting in October with Mr William White on the rate review.</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single"/>
        </w:rPr>
      </w:pPr>
      <w:r>
        <w:rPr>
          <w:b/>
          <w:bCs/>
          <w:sz w:val="24"/>
          <w:szCs w:val="24"/>
          <w:u w:val="single"/>
        </w:rPr>
        <w:t>New Business:</w:t>
      </w:r>
    </w:p>
    <w:p>
      <w:pPr>
        <w:pStyle w:val="Normal"/>
        <w:tabs>
          <w:tab w:val="clear" w:pos="709"/>
          <w:tab w:val="left" w:pos="3660" w:leader="none"/>
        </w:tabs>
        <w:bidi w:val="0"/>
        <w:jc w:val="left"/>
        <w:rPr>
          <w:b/>
          <w:bCs/>
          <w:sz w:val="24"/>
          <w:szCs w:val="24"/>
          <w:u w:val="single"/>
        </w:rPr>
      </w:pPr>
      <w:r>
        <w:rPr>
          <w:b/>
          <w:bCs/>
          <w:sz w:val="24"/>
          <w:szCs w:val="24"/>
          <w:u w:val="single"/>
        </w:rPr>
        <w:t>Rate Review 2026:</w:t>
      </w:r>
      <w:r>
        <w:rPr>
          <w:b w:val="false"/>
          <w:bCs w:val="false"/>
          <w:sz w:val="24"/>
          <w:szCs w:val="24"/>
          <w:u w:val="none"/>
        </w:rPr>
        <w:t xml:space="preserve">  (Vera M.)</w:t>
      </w:r>
    </w:p>
    <w:p>
      <w:pPr>
        <w:pStyle w:val="Normal"/>
        <w:tabs>
          <w:tab w:val="clear" w:pos="709"/>
          <w:tab w:val="left" w:pos="3660" w:leader="none"/>
        </w:tabs>
        <w:bidi w:val="0"/>
        <w:jc w:val="left"/>
        <w:rPr>
          <w:b/>
          <w:bCs/>
          <w:sz w:val="24"/>
          <w:szCs w:val="24"/>
          <w:u w:val="single"/>
        </w:rPr>
      </w:pPr>
      <w:r>
        <w:rPr>
          <w:b w:val="false"/>
          <w:bCs w:val="false"/>
          <w:sz w:val="24"/>
          <w:szCs w:val="24"/>
          <w:u w:val="none"/>
        </w:rPr>
        <w:t>In October of 2025 it was recommended we raise the rate by $21 instead we only increased it by $12, due to inflation we are falling short and will have to increase rates.  We will be meeting with William White who is with TRWA and he looks at number of meters, gallons sold, our budget and infrastructure needs as in the realigning of one of our tanks.  We need to be prepared for any infrastructure upgrades, have a good cash reserve and the rate review helps with that.  Once we meet with Mr White we will let our customers know what the rate increase will be.  It will help us to plan and be ready for any repairs.</w:t>
      </w:r>
    </w:p>
    <w:p>
      <w:pPr>
        <w:pStyle w:val="Normal"/>
        <w:tabs>
          <w:tab w:val="clear" w:pos="709"/>
          <w:tab w:val="left" w:pos="3660" w:leader="none"/>
        </w:tabs>
        <w:bidi w:val="0"/>
        <w:jc w:val="left"/>
        <w:rPr>
          <w:b/>
          <w:bCs/>
          <w:sz w:val="24"/>
          <w:szCs w:val="24"/>
          <w:u w:val="single"/>
        </w:rPr>
      </w:pPr>
      <w:r>
        <w:rPr>
          <w:b/>
          <w:bCs/>
          <w:sz w:val="24"/>
          <w:szCs w:val="24"/>
          <w:u w:val="single"/>
        </w:rPr>
      </w:r>
    </w:p>
    <w:p>
      <w:pPr>
        <w:pStyle w:val="Normal"/>
        <w:tabs>
          <w:tab w:val="clear" w:pos="709"/>
          <w:tab w:val="left" w:pos="3660" w:leader="none"/>
        </w:tabs>
        <w:bidi w:val="0"/>
        <w:jc w:val="left"/>
        <w:rPr>
          <w:b/>
          <w:bCs/>
          <w:sz w:val="24"/>
          <w:szCs w:val="24"/>
          <w:u w:val="single"/>
        </w:rPr>
      </w:pPr>
      <w:r>
        <w:rPr>
          <w:b/>
          <w:bCs/>
          <w:sz w:val="24"/>
          <w:szCs w:val="24"/>
          <w:u w:val="single"/>
        </w:rPr>
      </w:r>
    </w:p>
    <w:p>
      <w:pPr>
        <w:pStyle w:val="Normal"/>
        <w:tabs>
          <w:tab w:val="clear" w:pos="709"/>
          <w:tab w:val="left" w:pos="3660" w:leader="none"/>
        </w:tabs>
        <w:bidi w:val="0"/>
        <w:jc w:val="left"/>
        <w:rPr>
          <w:b/>
          <w:bCs/>
          <w:sz w:val="24"/>
          <w:szCs w:val="24"/>
          <w:u w:val="single"/>
        </w:rPr>
      </w:pPr>
      <w:r>
        <w:rPr>
          <w:b/>
          <w:bCs/>
          <w:sz w:val="24"/>
          <w:szCs w:val="24"/>
          <w:u w:val="single"/>
        </w:rPr>
        <w:t>Resolution 25-1:</w:t>
      </w:r>
      <w:r>
        <w:rPr>
          <w:b w:val="false"/>
          <w:bCs w:val="false"/>
          <w:sz w:val="24"/>
          <w:szCs w:val="24"/>
          <w:u w:val="none"/>
        </w:rPr>
        <w:t xml:space="preserve">  (Vera M.)</w:t>
      </w:r>
    </w:p>
    <w:p>
      <w:pPr>
        <w:pStyle w:val="Normal"/>
        <w:tabs>
          <w:tab w:val="clear" w:pos="709"/>
          <w:tab w:val="left" w:pos="3660" w:leader="none"/>
        </w:tabs>
        <w:bidi w:val="0"/>
        <w:jc w:val="left"/>
        <w:rPr>
          <w:b/>
          <w:bCs/>
          <w:sz w:val="24"/>
          <w:szCs w:val="24"/>
          <w:u w:val="single"/>
        </w:rPr>
      </w:pPr>
      <w:r>
        <w:rPr>
          <w:b w:val="false"/>
          <w:bCs w:val="false"/>
          <w:sz w:val="24"/>
          <w:szCs w:val="24"/>
          <w:u w:val="none"/>
        </w:rPr>
        <w:t>Need to renew this month for October 2026.  Worked with legal and started implementing it in Feb 2025 taking a pause in meter installations for 180 days.  We are required to provide so many gallons of water  per meter per customer, we have no issues when the system is working well, when we have failures in the infrastructure then we have whats called Drops.  Our problem is not with producing water but in storage, the resolution allows us to add new meters based on the infrastructure’s ability to produce and store water while allowing us to continue meeting current customers requirements.</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single"/>
        </w:rPr>
        <w:t>MOTION:</w:t>
      </w:r>
      <w:r>
        <w:rPr>
          <w:b w:val="false"/>
          <w:bCs w:val="false"/>
          <w:sz w:val="24"/>
          <w:szCs w:val="24"/>
          <w:u w:val="none"/>
        </w:rPr>
        <w:t xml:space="preserve">  Steve S. moved that we renew resolution for another 180 days.  Dave K. Seconded. The motion passed.</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righ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single"/>
        </w:rPr>
      </w:pPr>
      <w:r>
        <w:rPr>
          <w:b/>
          <w:bCs/>
          <w:sz w:val="24"/>
          <w:szCs w:val="24"/>
          <w:u w:val="single"/>
        </w:rPr>
        <w:t>Membership Comments:</w:t>
      </w:r>
    </w:p>
    <w:p>
      <w:pPr>
        <w:pStyle w:val="Normal"/>
        <w:tabs>
          <w:tab w:val="clear" w:pos="709"/>
          <w:tab w:val="left" w:pos="3660" w:leader="none"/>
        </w:tabs>
        <w:bidi w:val="0"/>
        <w:jc w:val="left"/>
        <w:rPr>
          <w:b/>
          <w:bCs/>
          <w:sz w:val="24"/>
          <w:szCs w:val="24"/>
          <w:u w:val="none"/>
        </w:rPr>
      </w:pPr>
      <w:r>
        <w:rPr>
          <w:b/>
          <w:bCs/>
          <w:sz w:val="24"/>
          <w:szCs w:val="24"/>
          <w:u w:val="none"/>
        </w:rPr>
        <w:t>Nancy Butler</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1.  Was told by someone who works for TCEQ that the average family of four uses 5,000 gallons of water a month, she asked since BRRWSC is considering a rate increase is it appropriate to raise the rate on people who use more?  Vera M. informed her it will be considered and discussed by the committee.</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2.  She also asked how much is expected to recoup from the insurance claim?  Vera M. informed her that we don’t know and gave examples of the difficulty dealing with them in previous claims.</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none"/>
        </w:rPr>
      </w:pPr>
      <w:r>
        <w:rPr>
          <w:b/>
          <w:bCs/>
          <w:sz w:val="24"/>
          <w:szCs w:val="24"/>
          <w:u w:val="none"/>
        </w:rPr>
        <w:t>Randy Doughterty</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Asked if the rate increase from last year cover</w:t>
      </w:r>
      <w:r>
        <w:rPr>
          <w:b w:val="false"/>
          <w:bCs w:val="false"/>
          <w:sz w:val="24"/>
          <w:szCs w:val="24"/>
          <w:u w:val="none"/>
        </w:rPr>
        <w:t>s</w:t>
      </w:r>
      <w:r>
        <w:rPr>
          <w:b w:val="false"/>
          <w:bCs w:val="false"/>
          <w:sz w:val="24"/>
          <w:szCs w:val="24"/>
          <w:u w:val="none"/>
        </w:rPr>
        <w:t xml:space="preserve"> the tank?  Vera M. informed him that in the rate review they look at the budget, gallons sold per year, at assets, infrastructure needs and at the time of rate review last year we needed a tank to get off of Stage 4 restriction and do away with Resolution 25-1.  Money for the tank came from our reserves, will have to look up to see exactly how much came from the rate increase, we were short because there wasn’t an appropriate rate increase for the rate of inflation.  She made the decision to increased only by half of what was recommended based on the cost of living increase and customers on a fixed income, for that reason we fell short.</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none"/>
        </w:rPr>
      </w:pPr>
      <w:r>
        <w:rPr>
          <w:b/>
          <w:bCs/>
          <w:sz w:val="24"/>
          <w:szCs w:val="24"/>
          <w:u w:val="none"/>
        </w:rPr>
        <w:t>Ernie DeWinne</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1.  Asked if we are tracking the gallons per minute at each of our Wells, they’re suppose to have 26 gallons/minute per connection, are we getting a report on how our Wells are producing on a daily basis and who is tracking it?  Steve S. informed him that each well has a meter and it’ll tell exactly what it is producing.  Our Water Operator tracks every meter every day, checking Well levels and tank levels.</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     </w:t>
      </w:r>
      <w:r>
        <w:rPr>
          <w:b w:val="false"/>
          <w:bCs w:val="false"/>
          <w:sz w:val="24"/>
          <w:szCs w:val="24"/>
          <w:u w:val="none"/>
        </w:rPr>
        <w:t>2.  Asked if you check levels everyday how did you miss the problems at Riverview?  Steve S. informed him that we did not miss the problem, it’s why we started doing what we were doing and we tripped the Well.  The daily reports were showing a high volume but we couldn’t find it so we moved our probes and were able to fix the problem.  It’s recorded daily and they take pictures daily.</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r>
    </w:p>
    <w:p>
      <w:pPr>
        <w:pStyle w:val="Normal"/>
        <w:tabs>
          <w:tab w:val="clear" w:pos="709"/>
          <w:tab w:val="left" w:pos="3660" w:leader="none"/>
        </w:tabs>
        <w:bidi w:val="0"/>
        <w:jc w:val="left"/>
        <w:rPr>
          <w:b/>
          <w:bCs/>
          <w:sz w:val="24"/>
          <w:szCs w:val="24"/>
          <w:u w:val="none"/>
        </w:rPr>
      </w:pPr>
      <w:r>
        <w:rPr>
          <w:b/>
          <w:bCs/>
          <w:sz w:val="24"/>
          <w:szCs w:val="24"/>
          <w:u w:val="none"/>
        </w:rPr>
        <w:t>Mike Ruiz</w:t>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Asked if a variance report can be done from the tank and to each of the customers so if there was a 15% variance you can let them know there is a leak in their home?  Steve S. informed him that our responsibility stops at the meter and unfortunately leaks in their home can be costly because they can conceal themselves.  Vera M. also informed him that our Office Manager gets alerts from our Kamstrup system when there is a high volume being used and he has made calls to customers to let them know.</w:t>
      </w:r>
    </w:p>
    <w:p>
      <w:pPr>
        <w:pStyle w:val="Normal"/>
        <w:tabs>
          <w:tab w:val="clear" w:pos="709"/>
          <w:tab w:val="left" w:pos="3660" w:leader="none"/>
        </w:tabs>
        <w:bidi w:val="0"/>
        <w:jc w:val="left"/>
        <w:rPr>
          <w:b/>
          <w:bCs/>
          <w:sz w:val="24"/>
          <w:szCs w:val="24"/>
          <w:u w:val="single"/>
        </w:rPr>
      </w:pPr>
      <w:r>
        <w:rPr>
          <w:b/>
          <w:bCs/>
          <w:sz w:val="24"/>
          <w:szCs w:val="24"/>
          <w:u w:val="single"/>
        </w:rPr>
      </w:r>
    </w:p>
    <w:p>
      <w:pPr>
        <w:pStyle w:val="Normal"/>
        <w:tabs>
          <w:tab w:val="clear" w:pos="709"/>
          <w:tab w:val="left" w:pos="3660" w:leader="none"/>
        </w:tabs>
        <w:bidi w:val="0"/>
        <w:jc w:val="left"/>
        <w:rPr>
          <w:b/>
          <w:bCs/>
          <w:sz w:val="24"/>
          <w:szCs w:val="24"/>
          <w:u w:val="single"/>
        </w:rPr>
      </w:pPr>
      <w:r>
        <w:rPr>
          <w:b/>
          <w:bCs/>
          <w:sz w:val="24"/>
          <w:szCs w:val="24"/>
          <w:u w:val="single"/>
        </w:rPr>
      </w:r>
    </w:p>
    <w:p>
      <w:pPr>
        <w:pStyle w:val="Normal"/>
        <w:tabs>
          <w:tab w:val="clear" w:pos="709"/>
          <w:tab w:val="left" w:pos="3660" w:leader="none"/>
        </w:tabs>
        <w:bidi w:val="0"/>
        <w:jc w:val="left"/>
        <w:rPr>
          <w:b/>
          <w:bCs/>
          <w:sz w:val="24"/>
          <w:szCs w:val="24"/>
          <w:u w:val="single"/>
        </w:rPr>
      </w:pPr>
      <w:r>
        <w:rPr>
          <w:b/>
          <w:bCs/>
          <w:sz w:val="24"/>
          <w:szCs w:val="24"/>
          <w:u w:val="single"/>
        </w:rPr>
        <w:t>Executive Session:</w:t>
      </w:r>
      <w:r>
        <w:rPr>
          <w:b w:val="false"/>
          <w:bCs w:val="false"/>
          <w:sz w:val="24"/>
          <w:szCs w:val="24"/>
          <w:u w:val="none"/>
        </w:rPr>
        <w:t xml:space="preserve">   7:20 pm</w:t>
      </w:r>
    </w:p>
    <w:p>
      <w:pPr>
        <w:pStyle w:val="Normal"/>
        <w:tabs>
          <w:tab w:val="clear" w:pos="709"/>
          <w:tab w:val="left" w:pos="3660" w:leader="none"/>
        </w:tabs>
        <w:bidi w:val="0"/>
        <w:ind w:hanging="0" w:left="0" w:right="-89"/>
        <w:jc w:val="left"/>
        <w:rPr>
          <w:b/>
          <w:bCs/>
          <w:sz w:val="24"/>
          <w:szCs w:val="24"/>
          <w:u w:val="single"/>
        </w:rPr>
      </w:pPr>
      <w:r>
        <w:rPr>
          <w:b w:val="false"/>
          <w:bCs w:val="false"/>
          <w:sz w:val="24"/>
          <w:szCs w:val="24"/>
          <w:u w:val="none"/>
        </w:rPr>
        <w:t xml:space="preserve">Board met in executive session to discuss a Temp </w:t>
      </w:r>
      <w:r>
        <w:rPr>
          <w:b w:val="false"/>
          <w:bCs w:val="false"/>
          <w:sz w:val="24"/>
          <w:szCs w:val="24"/>
          <w:u w:val="none"/>
        </w:rPr>
        <w:t>application</w:t>
      </w:r>
      <w:r>
        <w:rPr>
          <w:b w:val="false"/>
          <w:bCs w:val="false"/>
          <w:sz w:val="24"/>
          <w:szCs w:val="24"/>
          <w:u w:val="none"/>
        </w:rPr>
        <w:t>.</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none"/>
        </w:rPr>
        <w:t>Reconvened at:</w:t>
      </w:r>
      <w:r>
        <w:rPr>
          <w:b w:val="false"/>
          <w:bCs w:val="false"/>
          <w:sz w:val="24"/>
          <w:szCs w:val="24"/>
          <w:u w:val="none"/>
        </w:rPr>
        <w:t xml:space="preserve">  7:49 pm</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bCs/>
          <w:sz w:val="24"/>
          <w:szCs w:val="24"/>
          <w:u w:val="single"/>
        </w:rPr>
      </w:pPr>
      <w:r>
        <w:rPr>
          <w:b/>
          <w:bCs/>
          <w:sz w:val="24"/>
          <w:szCs w:val="24"/>
          <w:u w:val="single"/>
        </w:rPr>
        <w:t>MOTION:</w:t>
      </w:r>
      <w:r>
        <w:rPr>
          <w:b w:val="false"/>
          <w:bCs w:val="false"/>
          <w:sz w:val="24"/>
          <w:szCs w:val="24"/>
          <w:u w:val="none"/>
        </w:rPr>
        <w:t xml:space="preserve">  Steve S. moved to adjourn.  Dave K. seconded.  Unanimous agreement to adjourn at    7:50 pm.  The next regular board meeting will be held on Thursday, October 15</w:t>
      </w:r>
      <w:r>
        <w:rPr>
          <w:b w:val="false"/>
          <w:bCs w:val="false"/>
          <w:sz w:val="24"/>
          <w:szCs w:val="24"/>
          <w:u w:val="none"/>
          <w:vertAlign w:val="superscript"/>
        </w:rPr>
        <w:t>th</w:t>
      </w:r>
      <w:r>
        <w:rPr>
          <w:b w:val="false"/>
          <w:bCs w:val="false"/>
          <w:sz w:val="24"/>
          <w:szCs w:val="24"/>
          <w:u w:val="none"/>
        </w:rPr>
        <w:t>, 2026 at 6:00 pm.</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BRRWSC President,</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Vera Mendoza_______________________________</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BRRWSC Secretary,</w:t>
      </w:r>
    </w:p>
    <w:p>
      <w:pPr>
        <w:pStyle w:val="Normal"/>
        <w:tabs>
          <w:tab w:val="clear" w:pos="709"/>
          <w:tab w:val="left" w:pos="3660" w:leader="none"/>
        </w:tabs>
        <w:bidi w:val="0"/>
        <w:jc w:val="left"/>
        <w:rPr>
          <w:b w:val="false"/>
          <w:bCs w:val="false"/>
          <w:u w:val="none"/>
        </w:rPr>
      </w:pPr>
      <w:r>
        <w:rPr>
          <w:b w:val="false"/>
          <w:bCs w:val="false"/>
          <w:u w:val="none"/>
        </w:rPr>
      </w:r>
    </w:p>
    <w:p>
      <w:pPr>
        <w:pStyle w:val="Normal"/>
        <w:tabs>
          <w:tab w:val="clear" w:pos="709"/>
          <w:tab w:val="left" w:pos="3660" w:leader="none"/>
        </w:tabs>
        <w:bidi w:val="0"/>
        <w:jc w:val="left"/>
        <w:rPr>
          <w:b w:val="false"/>
          <w:bCs w:val="false"/>
          <w:sz w:val="24"/>
          <w:szCs w:val="24"/>
          <w:u w:val="none"/>
        </w:rPr>
      </w:pPr>
      <w:r>
        <w:rPr>
          <w:b w:val="false"/>
          <w:bCs w:val="false"/>
          <w:sz w:val="24"/>
          <w:szCs w:val="24"/>
          <w:u w:val="none"/>
        </w:rPr>
        <w:t xml:space="preserve">Gloria Mejias________________________________                                                                                                </w:t>
      </w:r>
    </w:p>
    <w:sectPr>
      <w:footerReference w:type="even" r:id="rId2"/>
      <w:footerReference w:type="default" r:id="rId3"/>
      <w:footerReference w:type="first" r:id="rId4"/>
      <w:type w:val="nextPage"/>
      <w:pgSz w:w="12240" w:h="15840"/>
      <w:pgMar w:left="1134" w:right="1134" w:gutter="0" w:header="0" w:top="1134" w:footer="1134" w:bottom="1693"/>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right"/>
      <w:rPr/>
    </w:pPr>
    <w:bookmarkStart w:id="0" w:name="PageNumWizard_FOOTER_Default_Page_Style1"/>
    <w:r>
      <w:rPr/>
      <w:fldChar w:fldCharType="begin"/>
    </w:r>
    <w:r>
      <w:rPr/>
      <w:instrText xml:space="preserve"> PAGE </w:instrText>
    </w:r>
    <w:r>
      <w:rPr/>
      <w:fldChar w:fldCharType="separate"/>
    </w:r>
    <w:r>
      <w:rPr/>
      <w:t>5</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right"/>
      <w:rPr/>
    </w:pPr>
    <w:bookmarkStart w:id="1" w:name="PageNumWizard_FOOTER_Default_Page_Style1"/>
    <w:r>
      <w:rPr/>
      <w:fldChar w:fldCharType="begin"/>
    </w:r>
    <w:r>
      <w:rPr/>
      <w:instrText xml:space="preserve"> PAGE </w:instrText>
    </w:r>
    <w:r>
      <w:rPr/>
      <w:fldChar w:fldCharType="separate"/>
    </w:r>
    <w:r>
      <w:rPr/>
      <w:t>5</w:t>
    </w:r>
    <w:r>
      <w:rPr/>
      <w:fldChar w:fldCharType="end"/>
    </w:r>
    <w:bookmarkEnd w:id="1"/>
  </w:p>
</w:ftr>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230</TotalTime>
  <Application>LibreOffice/26.8.0.3$Windows_X86_64 LibreOffice_project/bce0998afefdbc355585ca324285661a2170ba77</Application>
  <AppVersion>15.0000</AppVersion>
  <Pages>5</Pages>
  <Words>2247</Words>
  <Characters>10877</Characters>
  <CharactersWithSpaces>13437</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2026-07-16T14:49:57Z</dcterms:created>
  <dc:creator/>
  <dc:description/>
  <dc:language>en-US</dc:language>
  <cp:lastModifiedBy/>
  <cp:lastPrinted>2026-10-09T23:09:30Z</cp:lastPrinted>
  <dcterms:modified xsi:type="dcterms:W3CDTF">2026-10-10T20:22:26Z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